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354" w:rsidRPr="00CE6CD2" w:rsidRDefault="00CE6CD2" w:rsidP="00CE6CD2">
      <w:pPr>
        <w:ind w:left="-1134" w:firstLine="14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734175" cy="9522865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внебюджет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232" cy="952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1. Общие положения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1.1. Настоящее Положение является локальным нормативным правовым актом МБУ «Спортивная школа «</w:t>
      </w:r>
      <w:proofErr w:type="spellStart"/>
      <w:r w:rsidRPr="00CF460E">
        <w:rPr>
          <w:rFonts w:ascii="Times New Roman" w:hAnsi="Times New Roman" w:cs="Times New Roman"/>
          <w:sz w:val="28"/>
          <w:szCs w:val="28"/>
          <w:lang w:val="ru-RU"/>
        </w:rPr>
        <w:t>Савиново</w:t>
      </w:r>
      <w:proofErr w:type="spellEnd"/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proofErr w:type="gramStart"/>
      <w:r w:rsidRPr="00CF460E">
        <w:rPr>
          <w:rFonts w:ascii="Times New Roman" w:hAnsi="Times New Roman" w:cs="Times New Roman"/>
          <w:sz w:val="28"/>
          <w:szCs w:val="28"/>
          <w:lang w:val="ru-RU"/>
        </w:rPr>
        <w:t>г.Казани</w:t>
      </w:r>
      <w:proofErr w:type="spellEnd"/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 (</w:t>
      </w:r>
      <w:proofErr w:type="gramEnd"/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далее – Учреждение), регулирующим порядок осуществления Учреждением внебюджетной деятельности.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 внебюджетной деятельности разработано в соответствии с Конституцией Российской Федерации, Налоговым Кодексом Российской Федерации, Гражданским кодексом Российской Федерации, Федеральным законом от 12 января 1996 г. № 7-ФЗ «О некоммерческих организациях» (далее – Федеральный закон «О некоммерческих организациях», Федеральным законом от 04.12.2007 № 329- ФЗ «О физической культуре и спорте в Российской Федерации», Уставом Учреждения и иными нормативными правовыми актами Российской Федерации.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1.2. Внебюджетной деятельностью в целях настоящего Положения признается деятельность Учреждения по привлечению дополнительных финансовых средств за счет: оказания платных услуг, предоставляемых сверх установленного Учреждению государственного задания, а также в случаях, определенных федеральными законами, в пределах установленного государственного задания, по выполнению работ, оказанию услуг, относящихся к основным видам деятельности Учреждения, предусмотренным его учредительным документом, в сферах, указанных в пункте 1 статьи 9.2. Федерального закона «О некоммерческих организациях» для граждан и юридических лиц за плату и на одинаковых при оказании одних и тех же услуг условиях (далее – дополнительные платные услуги по основным видам деятельности); 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осуществления на платной основе иных видов деятельности, не являющихся основными видами деятельности Учреждения, посредством предоставления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дополнительных платных услуг и иных услуг, предусмотренных уставом Учреждения. Указанная деятельность может осуществляться Учреждением лишь постольку, поскольку это служит достижению целей, ради которых оно создано, и соответствует указанным целям, при условии, что такая деятельность указана в учредительных документах Учреждения (далее – иные виды деятельности). Иные виды деятельности осуществляются Учреждением на платной основе.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1.3. Доходы от внебюджетной деятельности используются Учреждением в соответствии с законодательством Российской Федерации и уставными целями Учреждения.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1.4. Учреждение самостоятельно расходует денежные средства, полученные при осуществлении внебюджетной деятельности, в соответствии с планом финансово-хозяйственной деятельности Учреждения. Поступление денежных средств от оказания платных услуг, в том числе платных услуг по основным видам деятельности Учреждения, предоставляемых сверх установленного государственного задания, не является основанием для уменьшения размера субсидий из бюджета города Казани, предоставляемых в качестве финансового обеспечения государственного задания, установленного Учреждению. При оказании Учреждением в случаях, установленных законодательством, государственных услуг (выполнении работ) гражданам и юридическим лицам за плату в пределах установленного государственного задания размер указанных субсидий рассчитывается с учетом суммы, планируемой к поступлению от потребителей указанных услуг (работ) средств.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1.5. Дополнительные платные услуги по основным видам деятельности не могут оказываться взамен или в рамках услуг по основным видам деятельности Учреждения, осуществляемых на основании государственного задания, финансовое обеспечение которого осуществляется за счёт субсидий. Кроме того, дополнительные платные услуги по основным видам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>деятельности не могут осуществляться, если их выполнение приведёт к снижению уровня услуг по основным видам деятельности, предоставляемым на бесплатной основе.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1.6. Внебюджетная деятельность Учреждения может быть прекращена в случаях и порядке, установленных законодательством Российской Федерации.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1.7. При предоставлении платных услуг Учреждение сохраняет установленный режим работы, качество и количество предоставляемых на бесплатной основе услуг.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Виды внебюджетной деятельности Учреждения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2.1. К внебюджетной деятельности Учреждения относятся: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-услуги по осуществлению спортивной подготовки;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-услуги по организации и проведению занятий по физической культуре и спорту с несовершеннолетними гражданами;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-услуги по проведению занятий с лицами с ограниченными возможностями здоровья всех возрастных групп в отделениях по адаптивным видам спорта;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-размещение платежных терминалов, автоматов по продаже товаров, средств связи в помещениях, закрепленных на праве оперативного управления за учреждением, по согласованию с Учредителем;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 предоставление объектов физической культуры и спорта в порядке, установленном законодательством Российской Федерации, в аренду, почасовую аренду, безвозмездное пользование;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-организацию и проведение физкультурных, спортивных и спортивно-зрелищных мероприятий;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-организацию хранения, проката, ремонта, подгонки спортивного снаряжения, оборудования, инвентаря, спортивной одежды и обуви.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2.2. Цены (тарифы) на платные услуги, предоставляемые в рамках внебюджетной деятельности, Учреждение устанавливает на основе формирование цен (тарифов) на платные </w:t>
      </w:r>
      <w:proofErr w:type="gramStart"/>
      <w:r w:rsidRPr="00CF460E">
        <w:rPr>
          <w:rFonts w:ascii="Times New Roman" w:hAnsi="Times New Roman" w:cs="Times New Roman"/>
          <w:sz w:val="28"/>
          <w:szCs w:val="28"/>
          <w:lang w:val="ru-RU"/>
        </w:rPr>
        <w:t>услуги ,</w:t>
      </w:r>
      <w:proofErr w:type="gramEnd"/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которое основано на принципе полного возмещения затрат учреждения на оказание данной услуги, при котором цена (тариф) складывается на основе стоимости затраченных на ее осуществление ресурсов.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Порядок осуществления внебюджетной деятельности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3.1. Предоставление платных услуг оформляются договором публичной оферты на оказание физкультурно-спортивных услуг, в рамках разрешенной предпринимательской деятельности. Платные услуги могут оказываться в виде разового занятия или в виде месячного абонемента согласно, утвержденного директором учреждения расписания занятий, при наличии документа, подтверждающего оплату потребителем услуги.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3.2. Оплата за услуги производится потребителем через платежные системы. Прием наличных денежных средств осуществляется в соответствии с законодательством Российской Федерации (ст.16.1. Закон РФ "О защите прав потребителей", № 2300-1 ФЗ).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3.3.Доходы, полученные от всех видов внебюджетной деятельности за выполненные услуги (работы), а также благотворительные и спонсорские взносы, поступают в денежной форме на расчетный счет Учреждения.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3.4. Предоставление дополнительных </w:t>
      </w:r>
      <w:proofErr w:type="gramStart"/>
      <w:r w:rsidRPr="00CF460E">
        <w:rPr>
          <w:rFonts w:ascii="Times New Roman" w:hAnsi="Times New Roman" w:cs="Times New Roman"/>
          <w:sz w:val="28"/>
          <w:szCs w:val="28"/>
          <w:lang w:val="ru-RU"/>
        </w:rPr>
        <w:t>платных  услуг</w:t>
      </w:r>
      <w:proofErr w:type="gramEnd"/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оформляется договором с потребителями, которым регламентируются условия и сроки их получения, порядок расчётов, права, обязанности и ответственность сторон.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3.5.Цены на дополнительные платные услуги, предоставляемые потребителям за   </w:t>
      </w:r>
      <w:proofErr w:type="gramStart"/>
      <w:r w:rsidRPr="00CF460E">
        <w:rPr>
          <w:rFonts w:ascii="Times New Roman" w:hAnsi="Times New Roman" w:cs="Times New Roman"/>
          <w:sz w:val="28"/>
          <w:szCs w:val="28"/>
          <w:lang w:val="ru-RU"/>
        </w:rPr>
        <w:t>плату,  устанавливаются</w:t>
      </w:r>
      <w:proofErr w:type="gramEnd"/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на договорной основе или согласно утвержденного   прейскуранта цен.</w:t>
      </w:r>
      <w:r w:rsidRPr="00CF460E">
        <w:rPr>
          <w:rFonts w:ascii="Times New Roman" w:hAnsi="Times New Roman" w:cs="Times New Roman"/>
          <w:color w:val="808080"/>
          <w:sz w:val="28"/>
          <w:szCs w:val="28"/>
          <w:lang w:val="ru-RU"/>
        </w:rPr>
        <w:t xml:space="preserve">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Расчет цен на платные услуги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производится в соответствии с   Положением о ценообразовании, утвержденным приказом директора   Учреждения.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3.6.  Оплата за дополнительные платные услуги производится по безналичному   расчету в соответствии с заключенным договором и выставленным счетом;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3.7.  Ответственный за ведение платных услуг  ведет статистический и   бухгалтерский учёт результатов дополнительных платных услуг, составляет  требуемую отчётность и предоставляет её в порядке и в сроки, установленные  законом и иными нормативно-правовыми актами Российской Федерации и  органами местного самоуправления.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3.8. Пересмотр цен на платные услуги осуществляется при изм</w:t>
      </w:r>
      <w:r w:rsidR="00F367E1">
        <w:rPr>
          <w:rFonts w:ascii="Times New Roman" w:hAnsi="Times New Roman" w:cs="Times New Roman"/>
          <w:sz w:val="28"/>
          <w:szCs w:val="28"/>
          <w:lang w:val="ru-RU"/>
        </w:rPr>
        <w:t>енении финансово-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>экономических условий деятельности учре</w:t>
      </w:r>
      <w:r w:rsidR="00F367E1">
        <w:rPr>
          <w:rFonts w:ascii="Times New Roman" w:hAnsi="Times New Roman" w:cs="Times New Roman"/>
          <w:sz w:val="28"/>
          <w:szCs w:val="28"/>
          <w:lang w:val="ru-RU"/>
        </w:rPr>
        <w:t xml:space="preserve">ждения и в связи с увеличением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>спроса на определенный вид предпринимательской и иной приносящей доход</w:t>
      </w:r>
      <w:r w:rsidR="00F367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>деятельности.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3.</w:t>
      </w:r>
      <w:r w:rsidR="000E715A" w:rsidRPr="00CF460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 Остатки неиспользованных средств на внебюджетных счетах по состоянию на 31 декабря текущего года являются переходящими, с правом их использования в следующем году.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>4. Порядок предоставления платных физкультурно-оздоровительных и спортивных услуг на льготных основаниях.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4.1. Льготные услуги (абонементы) предоставляются Учреждением гражданам Российской Федерации, проживающим на территории города </w:t>
      </w:r>
      <w:r w:rsidR="000E715A" w:rsidRPr="00CF460E">
        <w:rPr>
          <w:rFonts w:ascii="Times New Roman" w:hAnsi="Times New Roman" w:cs="Times New Roman"/>
          <w:sz w:val="28"/>
          <w:szCs w:val="28"/>
          <w:lang w:val="ru-RU"/>
        </w:rPr>
        <w:t>Казани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и имеющие право на льготы по посещению спортивных организаций, сооружений и мероприятий.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4.2. Перечень категорий граждан, имеющих право на безвозмездное посещение спортивных организаций, сооружений и мероприятий: дети из многодетных и малообеспеченных семей; дети-сироты и дети, оставшиеся без попечения родителей; инвалиды; Ветераны Великой Отечественной Войны.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4.3. Перечень категорий граждан, имеющих право на посещение спортивных организаций, сооружений и мероприятий со скидкой 50%: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дети, указанные в пункте 4.2;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ветераны боевых действий на территории СССР, на территории Российской Федерации и территориях других государств; </w:t>
      </w:r>
    </w:p>
    <w:p w:rsidR="004A0354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граждане, подвергшиеся воздействию радиации вследствие катастрофы на Чернобыльской АЭС. </w:t>
      </w:r>
    </w:p>
    <w:p w:rsidR="004A0354" w:rsidRPr="00F367E1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4.4. Предоставление Учреждением на безвозмездной основе услуг (абонементов) льготным категориям граждан осуществляется с учетом технических возможностей Учреждения, исходя из единовременной пропускной способности, режима работы, утвержденных расписаний занятий, загруженности сеансов и иных факторов. Услуга на льготных основаниях (абонемент) предоставляется сроком на 3 месяца с последующей сменой (ротацией) льготников, воспользовавшихся правом бесплатного посещения, на льготников, стоящих в очереди на получение данной услуги.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Порядок представления и рассмотрения заявлений на предоставление услуг (абонементов) льготной категории граждан.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5.1. Для предоставления услуги (абонемента) льготник (или его законный представитель) представляет в Учреждение заявление о предоставлении услуги (абонемента).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В заявлении льготником указываются: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фамилия, имя, отчество;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дата рождения;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данные документа, удостоверяющего личность;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адрес места жительства (регистрации);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льготное основание для предоставления услуги (абонемента);</w:t>
      </w:r>
    </w:p>
    <w:p w:rsidR="00F367E1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число и подпись.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5.2. Одновременно с заявлением гражданин представляет в Учреждение копии следующих документов: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5.2.1. Для льготных категорий взрослого населения: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копию документа, удостоверяющего личность (паспорт или иной официальный документ, содержащий фотографию и сведения о фамилии, имени, отчестве, адресе места жительства (регистрации);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копию справки, подтверждающей факт установления инвалидности, выдаваемую Федеральным государственным учреждением </w:t>
      </w:r>
      <w:proofErr w:type="spellStart"/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Медикосоциальной</w:t>
      </w:r>
      <w:proofErr w:type="spellEnd"/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экспертизы, по форме, установленной приказом </w:t>
      </w:r>
      <w:proofErr w:type="spellStart"/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Минздравсоцразвития</w:t>
      </w:r>
      <w:proofErr w:type="spellEnd"/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24 ноября 2010 г. № 1031н;</w:t>
      </w:r>
    </w:p>
    <w:p w:rsidR="004A0354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медицинскую справку о допущении к посещению Учреждения и отсутствии медицинских противопоказаний для занятий от участкового терапевта.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5.2.2. Для детей – льготников: заявление от одного из родителей (законного представителя, опекуна, попечителя и пр.) по установленной форме;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копия паспорта одного из родителей (с указанием места жительства), с которым проживает ребенок – льготник;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715A"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копия документа, подтверждающего право на льготы: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а) для детей из многодетной семьи – удостоверение многодетной семьи;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б) для детей из малоимущих семей – документ, выданный территориальным органом Департамента социальной защиты населения города </w:t>
      </w:r>
      <w:r w:rsidR="000E715A" w:rsidRPr="00CF460E">
        <w:rPr>
          <w:rFonts w:ascii="Times New Roman" w:hAnsi="Times New Roman" w:cs="Times New Roman"/>
          <w:sz w:val="28"/>
          <w:szCs w:val="28"/>
          <w:lang w:val="ru-RU"/>
        </w:rPr>
        <w:t>Казани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, осуществляющим действия по признанию жителей города </w:t>
      </w:r>
      <w:r w:rsidR="000E715A" w:rsidRPr="00CF460E">
        <w:rPr>
          <w:rFonts w:ascii="Times New Roman" w:hAnsi="Times New Roman" w:cs="Times New Roman"/>
          <w:sz w:val="28"/>
          <w:szCs w:val="28"/>
          <w:lang w:val="ru-RU"/>
        </w:rPr>
        <w:t>Казани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малоимущими, свидетельствующего о признании семьи ребенка</w:t>
      </w:r>
      <w:r w:rsidR="000E715A"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льготника малоимущей;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в) для ребенка-инвалида – справка об инвалидности;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г) для детей-сирот и детей, оставшихся без попечения родителей – удостоверение о назначении приемного родителя (попечителя, опекуна) над несовершеннолетним. копия свидетельства о рождении ребенка или копия паспорта (для детей старше 14 лет) с указанием места регистрации; медицинская справка о допущении к посещению Учреждения и отсутствии медицинских противопоказаний для занятий плаванием от участкового педиатра.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5.4. Устанавливаются следующие сроки подачи документов для льготных категорий граждан: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на 1 квартал: с 20 по 31 декабря текущего года;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на 2 квартал: с 20 по 31 марта текущего года;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на 3 квартал: с 20 по 30 июня текущего года;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на 4 квартал: с 20 по 30 сентября текущего года.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5.5. Услуги (абонементы) предоставляются в порядке очередности, исходя из даты обращения льготника в Учреждение. </w:t>
      </w: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5.6. Услуги (абонементы) предоставляются на три месяца. </w:t>
      </w:r>
    </w:p>
    <w:p w:rsidR="000E715A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5.7. Основаниями для отказа Учреждением в предоставлении льготнику услуги (абонемента) являются: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не предоставление Учреждением услуги, указанной в заявлении;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представленные льготником документы не соответствуют требованиям настоящего Положения;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льготником представлен неполный комплект документов, необходимый для предоставления услуги (абонемента), предус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>мотренный настоящим Положением;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получение медицинского заключения о наличии противопоказаний у льготника, не позволяющих ему пользоваться предоставленной по абонементу услугой в Учреждении; </w:t>
      </w:r>
    </w:p>
    <w:p w:rsidR="000E715A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письменное заявление льготника об отказе от предоставленной услуги (абонемента); </w:t>
      </w:r>
    </w:p>
    <w:p w:rsidR="00283E90" w:rsidRPr="00CF460E" w:rsidRDefault="000E715A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не пользование предоставленной по абонементу услугой в Учреждении более 1 месяца без уважительной причины; нарушение льготником внутренних правил Учреждения, нарушение санитарных норм и правил, совершение хулиганских действий, вандализма, умышленное причинение ущерба Учреждению;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появление в Учреждении в состоянии алкогольного, наркотического или иного токсического опьянения;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совершение действий (бездействий), препятствующих иным лицам использовать ресурсы посещаемого Учреждения и/или влекущих вред для жизни и здоровья иных лиц или причиняющих ущерб имуществу иных лиц; изменение места жительства - переезд в другой регион Российской Федерации; </w:t>
      </w:r>
    </w:p>
    <w:p w:rsidR="00283E90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достижение Учреждением квартального лимита предоставления льготникам абонементов, указанного в пункте 4.5 настоящего Положения; обращение за услугой (абонементом) в нарушение установленных сроков и за пределами периодов, указанных в п. 5.4 настоящего Положения. </w:t>
      </w:r>
    </w:p>
    <w:p w:rsidR="00F367E1" w:rsidRPr="00F367E1" w:rsidRDefault="00F367E1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0354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>6. Внебюджетные источники финансирования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6.1.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К внебюджетным источникам финансирования относятся: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доходы от оказания услуг;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безвозмездные поступления от физических и юридических лиц,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благотворительные взносы и добровольные пожертвования, а так же целевые взносы, связанные с ведением уставной деятельности; </w:t>
      </w:r>
    </w:p>
    <w:p w:rsidR="00283E90" w:rsidRPr="00CF460E" w:rsidRDefault="00283E90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средства, полученные в результате использования имущества, переданного на праве оперативного управления, за исключением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имущества.</w:t>
      </w:r>
    </w:p>
    <w:p w:rsidR="00283E90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3E90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-Внесение денежных средств на внебюджетные расчетные счета Учреждения осуществляется только на добровольной основе. </w:t>
      </w:r>
    </w:p>
    <w:p w:rsidR="00283E90" w:rsidRPr="00CF460E" w:rsidRDefault="00283E90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6.2. Учреждение вправе вести приносящую доход деятельность, предусмотренную его уставом, поскольку это служит достижению целей, ради которых оно создано, и соответствует указанным целям.</w:t>
      </w:r>
    </w:p>
    <w:p w:rsidR="00283E90" w:rsidRPr="00CF460E" w:rsidRDefault="00283E90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Перечень оказываемых платных услуг Учреждением:</w:t>
      </w:r>
      <w:r w:rsidRPr="00CF460E">
        <w:rPr>
          <w:sz w:val="28"/>
          <w:szCs w:val="28"/>
        </w:rPr>
        <w:br/>
        <w:t>– общая физическая подготовка для взрослых;</w:t>
      </w:r>
    </w:p>
    <w:p w:rsidR="00283E90" w:rsidRPr="00CF460E" w:rsidRDefault="00283E90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предоставления футбольного поля;</w:t>
      </w:r>
    </w:p>
    <w:p w:rsidR="00283E90" w:rsidRPr="00CF460E" w:rsidRDefault="00283E90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предоставления мини-футбольного поля;</w:t>
      </w:r>
    </w:p>
    <w:p w:rsidR="00283E90" w:rsidRPr="00CF460E" w:rsidRDefault="00283E90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создание условий до, во время и после занятий физической культурой и спортом по присмотру за детьми.</w:t>
      </w:r>
    </w:p>
    <w:p w:rsidR="00283E90" w:rsidRDefault="00283E90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Учредитель вправе приостановить приносящую доходы деятельность Учреждения, если она идет в ущерб образовательной деятельности, предусмотренной уставом, до решения суда по этому вопросу.</w:t>
      </w:r>
    </w:p>
    <w:p w:rsidR="00F367E1" w:rsidRDefault="00F367E1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367E1" w:rsidRPr="00CF460E" w:rsidRDefault="00F367E1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b/>
          <w:bCs/>
          <w:sz w:val="28"/>
          <w:szCs w:val="28"/>
        </w:rPr>
        <w:t>7. Порядок осуществления внебюджетной деятельности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7.1. Учреждение самостоятельно осуществляет внебюджетную деятельность в соответствии с действующим законодательством и уставом.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7.2. Платные услуги осуществляются штатной численностью работников Учреждения.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lastRenderedPageBreak/>
        <w:t xml:space="preserve"> 7.3. Расчет стоимости оказываемых услуг производится на основании определения фактических финансовых затрат на единицу указанных услуг по калькуляционным статьям расходов. 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Калькуляционными статьями расходов являются:</w:t>
      </w:r>
      <w:r w:rsidRPr="00CF460E">
        <w:rPr>
          <w:sz w:val="28"/>
          <w:szCs w:val="28"/>
        </w:rPr>
        <w:br/>
        <w:t>– заработная плата;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–взносы во внебюджетные фонды, начисленные в соответствии с действующим законодательством;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материальные затраты;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работы, услуги по содержанию имущества;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коммунальные расходы;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– прочие работы, услуги.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Затраты по калькуляционным статьям расходов составляют себестоимость платной услуги.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 7.4. Руководитель Учреждения</w:t>
      </w:r>
      <w:r w:rsidRPr="00CF460E">
        <w:rPr>
          <w:b/>
          <w:i/>
          <w:sz w:val="28"/>
          <w:szCs w:val="28"/>
        </w:rPr>
        <w:t xml:space="preserve"> </w:t>
      </w:r>
      <w:r w:rsidRPr="00CF460E">
        <w:rPr>
          <w:sz w:val="28"/>
          <w:szCs w:val="28"/>
        </w:rPr>
        <w:t>в соответствии с Уставом принимает решения по принципиальным вопросам и основным направлениям внебюджетной деятельности. 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7.5.Руководитель Учреждения, главный бухгалтер осуществляют руководство и финансовый контроль за внебюджетной деятельностью Учреждения.</w:t>
      </w:r>
    </w:p>
    <w:p w:rsidR="00C522A9" w:rsidRPr="00CF460E" w:rsidRDefault="00C522A9" w:rsidP="00F367E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F460E">
        <w:rPr>
          <w:sz w:val="28"/>
          <w:szCs w:val="28"/>
        </w:rPr>
        <w:t> </w:t>
      </w:r>
    </w:p>
    <w:p w:rsidR="004A0354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4A0354" w:rsidRPr="00CF46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Основные направления расходования внебюджетных средств </w:t>
      </w:r>
    </w:p>
    <w:p w:rsidR="00283E90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.1. Расходование внебюджетных средств осуществляется в соответствии с установленными настоящим Положением приоритетами по следующим направлениям: </w:t>
      </w:r>
    </w:p>
    <w:p w:rsidR="00283E90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а) выплата заработной платы работникам, непосредственно оказывающим платные услуги, уплата налогов и сборов в соответствующие законодательством Российской Федерации фонды, осуществление платежей за коммунальные услуги и содержание имущества, услуги связи. </w:t>
      </w:r>
    </w:p>
    <w:p w:rsidR="00283E90" w:rsidRPr="00CF460E" w:rsidRDefault="00C10D8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б) 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материально-техническое обеспечение тренировочного процесса, хозяйственная деятельность и материально-техническое развитие нужд Учреждения; </w:t>
      </w:r>
    </w:p>
    <w:p w:rsidR="00C522A9" w:rsidRPr="00CF460E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Распределение расходов по оплате коммунальных услуг,</w:t>
      </w:r>
    </w:p>
    <w:p w:rsidR="00C522A9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услуг связи, </w:t>
      </w:r>
    </w:p>
    <w:p w:rsidR="00C522A9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транспортных 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и командировочных 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расходов по обслуживанию административно-управленческого персонала, </w:t>
      </w:r>
    </w:p>
    <w:p w:rsidR="00C522A9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- командирование </w:t>
      </w:r>
      <w:r w:rsidR="00CF460E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директора учреждения в служебные поездки, конференции, курсы повышения квалификации, </w:t>
      </w:r>
      <w:proofErr w:type="gramStart"/>
      <w:r w:rsidR="00CF460E" w:rsidRPr="00CF460E">
        <w:rPr>
          <w:rFonts w:ascii="Times New Roman" w:hAnsi="Times New Roman" w:cs="Times New Roman"/>
          <w:sz w:val="28"/>
          <w:szCs w:val="28"/>
          <w:lang w:val="ru-RU"/>
        </w:rPr>
        <w:t>форумы и иные мероприятия</w:t>
      </w:r>
      <w:proofErr w:type="gramEnd"/>
      <w:r w:rsidR="00CF460E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направленные на выполнение муниципального задания и уставные цели спортивной школы, спортивные соревнования предусмотренные и включенные в календарный план учреждения;</w:t>
      </w:r>
    </w:p>
    <w:p w:rsidR="00283E90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расходов по всем видам ремонта в случае финансирования их из двух источников (бюджетные средства – субсидии из бюджета и средства от внебюджетной деятельности) осуществляется: пропорционально объему средств, полученных от предпринимательской деятельности, в общей сумме доходов (включая средства целевого финансирования).</w:t>
      </w:r>
    </w:p>
    <w:p w:rsidR="004A0354" w:rsidRDefault="004A0354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в) осуществление выплат стимулирующего характера работникам Учреждения, а также оказание материальн</w:t>
      </w:r>
      <w:r w:rsidR="00C10D84">
        <w:rPr>
          <w:rFonts w:ascii="Times New Roman" w:hAnsi="Times New Roman" w:cs="Times New Roman"/>
          <w:sz w:val="28"/>
          <w:szCs w:val="28"/>
          <w:lang w:val="ru-RU"/>
        </w:rPr>
        <w:t>ой помощи работникам Учреждения;</w:t>
      </w:r>
      <w:r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0D84" w:rsidRDefault="00F367E1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г) </w:t>
      </w:r>
      <w:r w:rsidR="00C10D84">
        <w:rPr>
          <w:rFonts w:ascii="Times New Roman" w:hAnsi="Times New Roman" w:cs="Times New Roman"/>
          <w:sz w:val="28"/>
          <w:szCs w:val="28"/>
          <w:lang w:val="ru-RU"/>
        </w:rPr>
        <w:t xml:space="preserve">оплата взносов на участие команд воспитанников </w:t>
      </w:r>
      <w:proofErr w:type="gramStart"/>
      <w:r w:rsidR="00C10D84">
        <w:rPr>
          <w:rFonts w:ascii="Times New Roman" w:hAnsi="Times New Roman" w:cs="Times New Roman"/>
          <w:sz w:val="28"/>
          <w:szCs w:val="28"/>
          <w:lang w:val="ru-RU"/>
        </w:rPr>
        <w:t>Учреждения  в</w:t>
      </w:r>
      <w:proofErr w:type="gramEnd"/>
      <w:r w:rsidR="00C10D84">
        <w:rPr>
          <w:rFonts w:ascii="Times New Roman" w:hAnsi="Times New Roman" w:cs="Times New Roman"/>
          <w:sz w:val="28"/>
          <w:szCs w:val="28"/>
          <w:lang w:val="ru-RU"/>
        </w:rPr>
        <w:t xml:space="preserve"> соревновательной деятельности.</w:t>
      </w:r>
    </w:p>
    <w:p w:rsidR="004A0354" w:rsidRPr="00C10D84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4A0354" w:rsidRPr="00CF46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Контроль и ответственность </w:t>
      </w:r>
    </w:p>
    <w:p w:rsidR="004A0354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.1. Общее руководство и контроль за осуществлением внебюджетной деятельности Учреждения возлагается на руководителя Учреждения. Контроль расходования внебюджетных средств осуществляется в разрезе 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показателей, установленных в плане финансово-хозяйственной деятельности Учреждения. Учреждение лице руководителя, несет ответственность за своевременность: - выплаты вознаграждения за оказанные услуги; - выплату налогов и сборов в государственные внебюджетные фонды, иных налоговых платежей в соответствии с Налоговым Кодексом Российской Федерации. </w:t>
      </w:r>
    </w:p>
    <w:p w:rsidR="004A0354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.2. Ежеквартально главный бухгалтер представляет руководителю Учреждения информацию о поступлении и использовании внебюджетных средств. Годовой отчет о поступлении и расходовании внебюджетных средств главный бухгалтер представляет руководителю Учреждения одновременно с годовой бухгалтерской отчетностью. </w:t>
      </w:r>
    </w:p>
    <w:p w:rsidR="004A0354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.3. Бухгалтерский учет и статистическая отчетность по внебюджетной деятельности Учреждения осуществляется в соответствии Бюджетным кодексом Российской Федерации, Федеральным законом от 21 ноября 1996г. № 129-ФЗ «О бухгалтерском учете», Приказом Министерства финансов Российской Федерации от 29 июля 1998 г. № 34н «Об утверждении Положения по ведению бухгалтерского учета и бухгалтерской отчетности в Российской Федерации». </w:t>
      </w:r>
    </w:p>
    <w:p w:rsidR="004A0354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4A0354" w:rsidRPr="00CF460E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Изменения </w:t>
      </w:r>
    </w:p>
    <w:p w:rsidR="00C522A9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.1. Основанием для внесения изменений и дополнений в настоящее Положение являются вновь введенные изменения и дополнения в законодательство Российской Федерации и города </w:t>
      </w:r>
      <w:r w:rsidR="00CF460E">
        <w:rPr>
          <w:rFonts w:ascii="Times New Roman" w:hAnsi="Times New Roman" w:cs="Times New Roman"/>
          <w:sz w:val="28"/>
          <w:szCs w:val="28"/>
          <w:lang w:val="ru-RU"/>
        </w:rPr>
        <w:t>Казани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415E2" w:rsidRPr="00CF460E" w:rsidRDefault="00C522A9" w:rsidP="00F367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60E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4A0354" w:rsidRPr="00CF460E">
        <w:rPr>
          <w:rFonts w:ascii="Times New Roman" w:hAnsi="Times New Roman" w:cs="Times New Roman"/>
          <w:sz w:val="28"/>
          <w:szCs w:val="28"/>
          <w:lang w:val="ru-RU"/>
        </w:rPr>
        <w:t>.2. Изменения и дополнения в Положение о внебюджетной деятельности Учреждения вносятся на основании приказа директора.</w:t>
      </w:r>
    </w:p>
    <w:sectPr w:rsidR="005415E2" w:rsidRPr="00CF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54"/>
    <w:rsid w:val="00004F6B"/>
    <w:rsid w:val="0001242F"/>
    <w:rsid w:val="00047739"/>
    <w:rsid w:val="00055F51"/>
    <w:rsid w:val="00064816"/>
    <w:rsid w:val="000951A6"/>
    <w:rsid w:val="000B3163"/>
    <w:rsid w:val="000E715A"/>
    <w:rsid w:val="000F36E9"/>
    <w:rsid w:val="00157C3B"/>
    <w:rsid w:val="001E0EE4"/>
    <w:rsid w:val="001F1A9C"/>
    <w:rsid w:val="001F677F"/>
    <w:rsid w:val="00243A57"/>
    <w:rsid w:val="00251D5F"/>
    <w:rsid w:val="00283E90"/>
    <w:rsid w:val="00292464"/>
    <w:rsid w:val="0029359E"/>
    <w:rsid w:val="002A549E"/>
    <w:rsid w:val="002A6E7B"/>
    <w:rsid w:val="0034303C"/>
    <w:rsid w:val="00374B83"/>
    <w:rsid w:val="003B655C"/>
    <w:rsid w:val="003E4887"/>
    <w:rsid w:val="004300E3"/>
    <w:rsid w:val="004375FE"/>
    <w:rsid w:val="00444DE0"/>
    <w:rsid w:val="004731B6"/>
    <w:rsid w:val="00474F9E"/>
    <w:rsid w:val="004A0354"/>
    <w:rsid w:val="004A5ED4"/>
    <w:rsid w:val="004B2518"/>
    <w:rsid w:val="004D15CC"/>
    <w:rsid w:val="004D575F"/>
    <w:rsid w:val="004E555F"/>
    <w:rsid w:val="004F12BB"/>
    <w:rsid w:val="005415E2"/>
    <w:rsid w:val="00573036"/>
    <w:rsid w:val="00575407"/>
    <w:rsid w:val="00580131"/>
    <w:rsid w:val="00580144"/>
    <w:rsid w:val="0058580C"/>
    <w:rsid w:val="005A08D2"/>
    <w:rsid w:val="005C60D3"/>
    <w:rsid w:val="005D3805"/>
    <w:rsid w:val="0060044F"/>
    <w:rsid w:val="00605C28"/>
    <w:rsid w:val="006362BC"/>
    <w:rsid w:val="00664C8B"/>
    <w:rsid w:val="00697FC7"/>
    <w:rsid w:val="006A7B1B"/>
    <w:rsid w:val="0072598A"/>
    <w:rsid w:val="00741591"/>
    <w:rsid w:val="00757F88"/>
    <w:rsid w:val="00782A3B"/>
    <w:rsid w:val="00783163"/>
    <w:rsid w:val="007B64E0"/>
    <w:rsid w:val="007E48FE"/>
    <w:rsid w:val="00842049"/>
    <w:rsid w:val="00856174"/>
    <w:rsid w:val="00864AE6"/>
    <w:rsid w:val="008821CC"/>
    <w:rsid w:val="008B4C2D"/>
    <w:rsid w:val="008C1A89"/>
    <w:rsid w:val="008C7D92"/>
    <w:rsid w:val="008E322C"/>
    <w:rsid w:val="008F508A"/>
    <w:rsid w:val="00933AFC"/>
    <w:rsid w:val="00971E06"/>
    <w:rsid w:val="009D4B45"/>
    <w:rsid w:val="009F1A01"/>
    <w:rsid w:val="00A018C5"/>
    <w:rsid w:val="00A44B2C"/>
    <w:rsid w:val="00A97713"/>
    <w:rsid w:val="00AA4EA1"/>
    <w:rsid w:val="00AB27AF"/>
    <w:rsid w:val="00AB2B38"/>
    <w:rsid w:val="00AB760F"/>
    <w:rsid w:val="00AE1BE1"/>
    <w:rsid w:val="00B370F6"/>
    <w:rsid w:val="00BA3538"/>
    <w:rsid w:val="00BC7BC1"/>
    <w:rsid w:val="00C10D84"/>
    <w:rsid w:val="00C522A9"/>
    <w:rsid w:val="00C84874"/>
    <w:rsid w:val="00CB490A"/>
    <w:rsid w:val="00CE6CD2"/>
    <w:rsid w:val="00CF460E"/>
    <w:rsid w:val="00D461B1"/>
    <w:rsid w:val="00D46CDE"/>
    <w:rsid w:val="00DB23E0"/>
    <w:rsid w:val="00DB6EF9"/>
    <w:rsid w:val="00DC18B8"/>
    <w:rsid w:val="00DC1B63"/>
    <w:rsid w:val="00E035AA"/>
    <w:rsid w:val="00E3045A"/>
    <w:rsid w:val="00E32F81"/>
    <w:rsid w:val="00E54541"/>
    <w:rsid w:val="00EA3497"/>
    <w:rsid w:val="00ED1066"/>
    <w:rsid w:val="00EE5D6A"/>
    <w:rsid w:val="00EF57CF"/>
    <w:rsid w:val="00F367E1"/>
    <w:rsid w:val="00F64069"/>
    <w:rsid w:val="00F723E8"/>
    <w:rsid w:val="00F801D2"/>
    <w:rsid w:val="00F9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2290EF-87FD-4566-9B9A-B531D5BA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ДНС</cp:lastModifiedBy>
  <cp:revision>3</cp:revision>
  <dcterms:created xsi:type="dcterms:W3CDTF">2019-10-04T10:45:00Z</dcterms:created>
  <dcterms:modified xsi:type="dcterms:W3CDTF">2019-11-29T08:01:00Z</dcterms:modified>
</cp:coreProperties>
</file>